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宋体" w:eastAsia="黑体" w:cs="宋体"/>
          <w:bCs/>
          <w:sz w:val="28"/>
          <w:szCs w:val="28"/>
        </w:rPr>
      </w:pPr>
      <w:r>
        <w:rPr>
          <w:rFonts w:hint="eastAsia" w:ascii="黑体" w:hAnsi="宋体" w:eastAsia="黑体" w:cs="宋体"/>
          <w:bCs/>
          <w:sz w:val="28"/>
          <w:szCs w:val="28"/>
        </w:rPr>
        <w:t>附件1：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44"/>
          <w:szCs w:val="44"/>
        </w:rPr>
        <w:t>温州市民卡服务有限公司公开招聘      工作人员专业资格审查办法</w:t>
      </w:r>
      <w:bookmarkEnd w:id="0"/>
    </w:p>
    <w:p>
      <w:pPr>
        <w:rPr>
          <w:rFonts w:hint="eastAsia" w:ascii="方正小标宋简体" w:hAnsi="Arial" w:eastAsia="方正小标宋简体" w:cs="Arial"/>
          <w:sz w:val="28"/>
          <w:szCs w:val="28"/>
        </w:rPr>
      </w:pPr>
    </w:p>
    <w:p>
      <w:pPr>
        <w:spacing w:line="540" w:lineRule="exact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一、“法务”招考专业 （岗位）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法学、法学理论、行政法、宪法学与行政法学、经济法、经济法学、知识产权、知识产权法、国际经济法、商法、民商法、民商法学、民事诉讼法、诉讼法学、法律学、法律、法律事务、法律文秘、法学（国际经济法方向）、法学（律师方向）、国际经济法学、法律硕士、法律硕士（法学）、法律硕士（非法学）、律师、理论法学、法学（民商法方向）、法律(非法学)、法律(法学)、法学（民商法）、国际商法、法律事务（中小企业法务助理方向）、法学（知识产权）、知识产权法学、法学（经济法）、法学（经济类）、法律（法学）、法学（经济法方向）</w:t>
      </w:r>
    </w:p>
    <w:p>
      <w:pPr>
        <w:spacing w:line="540" w:lineRule="exact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二、“文秘”招考专业（岗位）</w:t>
      </w:r>
    </w:p>
    <w:p>
      <w:pPr>
        <w:pStyle w:val="2"/>
        <w:spacing w:before="0" w:beforeAutospacing="0" w:after="0" w:afterAutospacing="0" w:line="500" w:lineRule="exact"/>
        <w:ind w:firstLine="614" w:firstLineChars="192"/>
        <w:rPr>
          <w:rFonts w:hint="eastAsia" w:ascii="仿宋_GB2312" w:eastAsia="仿宋_GB2312"/>
          <w:bCs/>
          <w:kern w:val="2"/>
          <w:sz w:val="32"/>
          <w:szCs w:val="32"/>
        </w:rPr>
      </w:pPr>
      <w:r>
        <w:rPr>
          <w:rFonts w:hint="eastAsia" w:ascii="仿宋_GB2312" w:eastAsia="仿宋_GB2312"/>
          <w:bCs/>
          <w:kern w:val="2"/>
          <w:sz w:val="32"/>
          <w:szCs w:val="32"/>
        </w:rPr>
        <w:t>文学类：汉语言文学（含师范方向）、汉语言、中文、应用语言学、汉语、汉语言文学</w:t>
      </w:r>
      <w:r>
        <w:rPr>
          <w:rFonts w:hint="eastAsia" w:ascii="仿宋_GB2312" w:eastAsia="仿宋_GB2312"/>
          <w:bCs/>
          <w:sz w:val="32"/>
          <w:szCs w:val="32"/>
        </w:rPr>
        <w:t>、汉语言文学(广告学方向)、汉语言文学（中文秘书方向）、汉语言文学(新闻传播方向)、</w:t>
      </w:r>
      <w:r>
        <w:rPr>
          <w:rFonts w:hint="eastAsia" w:ascii="仿宋_GB2312" w:hAnsi="Arial" w:eastAsia="仿宋_GB2312" w:cs="Arial"/>
          <w:sz w:val="32"/>
          <w:szCs w:val="32"/>
        </w:rPr>
        <w:t>语言学及应用语言学、汉语言文学（新闻方向）、汉语言文学（涉外文秘方向）、汉语言文学（涉外高级文秘）、汉语言文学（秘书学）、汉语言文学（文学方向）、汉语言文学（高级文秘）、汉语言文学专业（高级文秘方向）、汉语言文学（公关与文秘）、汉语言文学（现代文秘及信息技术）、汉语言文学（秘书方向）、汉语言文学文秘方向</w:t>
      </w:r>
      <w:r>
        <w:rPr>
          <w:rFonts w:hint="eastAsia" w:ascii="仿宋_GB2312" w:eastAsia="仿宋_GB2312"/>
          <w:bCs/>
          <w:sz w:val="32"/>
          <w:szCs w:val="32"/>
        </w:rPr>
        <w:t>等；</w:t>
      </w:r>
    </w:p>
    <w:p>
      <w:pPr>
        <w:spacing w:line="500" w:lineRule="exact"/>
        <w:ind w:firstLine="614" w:firstLineChars="192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文秘类：文秘、文秘档案、秘书学、涉外文秘、中英文秘、文秘英语、法律文秘、经济秘书、现代文员、文秘与办公自动化、秘书、涉外秘书、现代文秘、行政文秘、商务秘书、</w:t>
      </w:r>
      <w:r>
        <w:rPr>
          <w:rFonts w:hint="eastAsia" w:ascii="仿宋_GB2312" w:hAnsi="Arial" w:eastAsia="仿宋_GB2312" w:cs="Arial"/>
          <w:sz w:val="32"/>
          <w:szCs w:val="32"/>
        </w:rPr>
        <w:t>文秘与档案；</w:t>
      </w:r>
    </w:p>
    <w:p>
      <w:pPr>
        <w:spacing w:line="500" w:lineRule="exact"/>
        <w:ind w:firstLine="614" w:firstLineChars="192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新闻传播类：</w:t>
      </w:r>
      <w:r>
        <w:rPr>
          <w:rFonts w:ascii="仿宋_GB2312" w:hAnsi="Arial" w:eastAsia="仿宋_GB2312" w:cs="Arial"/>
          <w:sz w:val="32"/>
          <w:szCs w:val="32"/>
        </w:rPr>
        <w:t>新闻学</w:t>
      </w:r>
      <w:r>
        <w:rPr>
          <w:rFonts w:hint="eastAsia" w:ascii="仿宋_GB2312" w:hAnsi="Arial" w:eastAsia="仿宋_GB2312" w:cs="Arial"/>
          <w:sz w:val="32"/>
          <w:szCs w:val="32"/>
        </w:rPr>
        <w:t>、</w:t>
      </w:r>
      <w:r>
        <w:rPr>
          <w:rFonts w:ascii="仿宋_GB2312" w:hAnsi="Arial" w:eastAsia="仿宋_GB2312" w:cs="Arial"/>
          <w:sz w:val="32"/>
          <w:szCs w:val="32"/>
        </w:rPr>
        <w:t>广告学</w:t>
      </w:r>
      <w:r>
        <w:rPr>
          <w:rFonts w:hint="eastAsia" w:ascii="仿宋_GB2312" w:hAnsi="Arial" w:eastAsia="仿宋_GB2312" w:cs="Arial"/>
          <w:sz w:val="32"/>
          <w:szCs w:val="32"/>
        </w:rPr>
        <w:t>、</w:t>
      </w:r>
      <w:r>
        <w:rPr>
          <w:rFonts w:ascii="仿宋_GB2312" w:hAnsi="Arial" w:eastAsia="仿宋_GB2312" w:cs="Arial"/>
          <w:sz w:val="32"/>
          <w:szCs w:val="32"/>
        </w:rPr>
        <w:t>编辑出版学</w:t>
      </w:r>
      <w:r>
        <w:rPr>
          <w:rFonts w:hint="eastAsia" w:ascii="仿宋_GB2312" w:hAnsi="Arial" w:eastAsia="仿宋_GB2312" w:cs="Arial"/>
          <w:sz w:val="32"/>
          <w:szCs w:val="32"/>
        </w:rPr>
        <w:t>、</w:t>
      </w:r>
      <w:r>
        <w:rPr>
          <w:rFonts w:ascii="仿宋_GB2312" w:hAnsi="Arial" w:eastAsia="仿宋_GB2312" w:cs="Arial"/>
          <w:sz w:val="32"/>
          <w:szCs w:val="32"/>
        </w:rPr>
        <w:t>传播学</w:t>
      </w:r>
      <w:r>
        <w:rPr>
          <w:rFonts w:hint="eastAsia" w:ascii="仿宋_GB2312" w:hAnsi="Arial" w:eastAsia="仿宋_GB2312" w:cs="Arial"/>
          <w:sz w:val="32"/>
          <w:szCs w:val="32"/>
        </w:rPr>
        <w:t>。</w:t>
      </w:r>
    </w:p>
    <w:p>
      <w:pPr>
        <w:spacing w:line="540" w:lineRule="exact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三、 “财务”招考专业（岗位）</w:t>
      </w:r>
    </w:p>
    <w:p>
      <w:pPr>
        <w:spacing w:line="500" w:lineRule="exact"/>
        <w:ind w:firstLine="640" w:firstLineChars="200"/>
        <w:rPr>
          <w:rFonts w:hint="eastAsia" w:ascii="仿宋_GB2312" w:hAnsi="Arial" w:eastAsia="仿宋_GB2312" w:cs="Arial"/>
          <w:b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会计学、财务管理、理财学、企业理财、审计学、会计电算化、财务会计教育、财务会计与教育、会计与统计核算、工业（企业）会计、财务信息管理、会计、财务会计、管理会计、投资与理财、审计、财务会计与审计、工商管理（会计学）、网络会计、会计学（国际会计方向）、会计学（注册会计师方向）、财务管理（会计方向）、会计财务管理、会计与审计、司法会计、会计学（财务会计）、资产评估与会计、财会、财会学、会计学（财务管理）</w:t>
      </w:r>
    </w:p>
    <w:p>
      <w:pPr>
        <w:spacing w:line="540" w:lineRule="exact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四、“计算机软件”招考专业（岗位）</w:t>
      </w:r>
    </w:p>
    <w:p>
      <w:pPr>
        <w:spacing w:line="500" w:lineRule="exact"/>
        <w:ind w:firstLine="614" w:firstLineChars="192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计算机科学与技术、电子信息工程、网络工程、</w:t>
      </w:r>
      <w:r>
        <w:rPr>
          <w:rFonts w:ascii="仿宋_GB2312" w:eastAsia="仿宋_GB2312"/>
          <w:bCs/>
          <w:sz w:val="32"/>
          <w:szCs w:val="32"/>
        </w:rPr>
        <w:t>软件工程</w:t>
      </w:r>
      <w:r>
        <w:rPr>
          <w:rFonts w:hint="eastAsia" w:ascii="仿宋_GB2312" w:eastAsia="仿宋_GB2312"/>
          <w:bCs/>
          <w:sz w:val="32"/>
          <w:szCs w:val="32"/>
        </w:rPr>
        <w:t>、电子信息工程、信息安全、电子科学与技术、信息工程、计算机系统结构、计算机软件与理论、计算机应用技术、信息管理与信息系统。</w:t>
      </w:r>
    </w:p>
    <w:p>
      <w:pPr>
        <w:spacing w:line="540" w:lineRule="exact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五、“计算机硬件”招考专业（岗位）</w:t>
      </w:r>
    </w:p>
    <w:p>
      <w:pPr>
        <w:spacing w:line="500" w:lineRule="exact"/>
        <w:ind w:firstLine="614" w:firstLineChars="192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计算机科学与技术、电子信息工程、网络工程、</w:t>
      </w:r>
      <w:r>
        <w:rPr>
          <w:rFonts w:ascii="仿宋_GB2312" w:eastAsia="仿宋_GB2312"/>
          <w:bCs/>
          <w:sz w:val="32"/>
          <w:szCs w:val="32"/>
        </w:rPr>
        <w:t>软件工程</w:t>
      </w:r>
      <w:r>
        <w:rPr>
          <w:rFonts w:hint="eastAsia" w:ascii="仿宋_GB2312" w:eastAsia="仿宋_GB2312"/>
          <w:bCs/>
          <w:sz w:val="32"/>
          <w:szCs w:val="32"/>
        </w:rPr>
        <w:t>、电子信息工程、信息安全、电子科学与技术、信息工程、计算机系统结构、计算机软件与理论、计算机应用技术。</w:t>
      </w:r>
    </w:p>
    <w:p>
      <w:pPr>
        <w:spacing w:line="500" w:lineRule="exact"/>
        <w:ind w:firstLine="614" w:firstLineChars="192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本办法未尽事宜，由温州市民卡服务有限公司会同有关部门研究确定。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53B3E"/>
    <w:rsid w:val="3D953B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2017-08-18T08:54:00Z</dcterms:created>
  <dc:creator>Administrator</dc:creator>
  <cp:lastModifiedBy>Administrator</cp:lastModifiedBy>
  <dcterms:modified xsi:type="dcterms:W3CDTF">2017-08-18T08:56:13Z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